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left"/>
        <w:rPr>
          <w:rFonts w:hint="eastAsia" w:ascii="仿宋" w:hAnsi="仿宋" w:eastAsia="仿宋" w:cs="仿宋"/>
          <w:b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highlight w:val="none"/>
          <w:lang w:val="en-US" w:eastAsia="zh-CN" w:bidi="ar"/>
        </w:rPr>
        <w:t>附件三</w:t>
      </w:r>
    </w:p>
    <w:p>
      <w:pPr>
        <w:jc w:val="center"/>
        <w:rPr>
          <w:rFonts w:hint="eastAsia"/>
          <w:b/>
          <w:bCs/>
          <w:sz w:val="32"/>
          <w:szCs w:val="32"/>
          <w:highlight w:val="none"/>
        </w:rPr>
      </w:pPr>
      <w:bookmarkStart w:id="0" w:name="_GoBack"/>
      <w:r>
        <w:rPr>
          <w:rFonts w:hint="eastAsia"/>
          <w:b/>
          <w:bCs/>
          <w:sz w:val="32"/>
          <w:szCs w:val="32"/>
          <w:highlight w:val="none"/>
        </w:rPr>
        <w:t>湄洲湾职业技术学院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学生职业技能竞赛</w:t>
      </w:r>
      <w:r>
        <w:rPr>
          <w:rFonts w:hint="eastAsia"/>
          <w:b/>
          <w:bCs/>
          <w:sz w:val="32"/>
          <w:szCs w:val="32"/>
          <w:highlight w:val="none"/>
        </w:rPr>
        <w:t>参赛申请表</w:t>
      </w:r>
      <w:bookmarkEnd w:id="0"/>
    </w:p>
    <w:tbl>
      <w:tblPr>
        <w:tblStyle w:val="6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205"/>
        <w:gridCol w:w="1481"/>
        <w:gridCol w:w="576"/>
        <w:gridCol w:w="1088"/>
        <w:gridCol w:w="5"/>
        <w:gridCol w:w="1754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申请单位</w:t>
            </w:r>
          </w:p>
        </w:tc>
        <w:tc>
          <w:tcPr>
            <w:tcW w:w="3262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08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申请人</w:t>
            </w:r>
          </w:p>
        </w:tc>
        <w:tc>
          <w:tcPr>
            <w:tcW w:w="3771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参赛项目名称</w:t>
            </w:r>
          </w:p>
        </w:tc>
        <w:tc>
          <w:tcPr>
            <w:tcW w:w="3262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08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主办单位</w:t>
            </w:r>
          </w:p>
        </w:tc>
        <w:tc>
          <w:tcPr>
            <w:tcW w:w="3771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  <w:t>级别</w:t>
            </w:r>
          </w:p>
        </w:tc>
        <w:tc>
          <w:tcPr>
            <w:tcW w:w="3262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 xml:space="preserve">市级 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 xml:space="preserve">省级 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 xml:space="preserve">国家级 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>国际级</w:t>
            </w:r>
          </w:p>
        </w:tc>
        <w:tc>
          <w:tcPr>
            <w:tcW w:w="108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  <w:t>类别</w:t>
            </w:r>
          </w:p>
        </w:tc>
        <w:tc>
          <w:tcPr>
            <w:tcW w:w="3771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 xml:space="preserve">A类 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 xml:space="preserve">B类 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参赛选手</w:t>
            </w:r>
          </w:p>
        </w:tc>
        <w:tc>
          <w:tcPr>
            <w:tcW w:w="8121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领队及指导老师</w:t>
            </w:r>
          </w:p>
        </w:tc>
        <w:tc>
          <w:tcPr>
            <w:tcW w:w="8121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>竞赛项目简介</w:t>
            </w:r>
          </w:p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>（包括比赛内容、训练情况、预期成果）</w:t>
            </w:r>
          </w:p>
        </w:tc>
        <w:tc>
          <w:tcPr>
            <w:tcW w:w="8121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9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  <w:t>公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>经费预算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>（包括报名费、材料费、设备仪器费、差旅费、会议费等）</w:t>
            </w:r>
          </w:p>
        </w:tc>
        <w:tc>
          <w:tcPr>
            <w:tcW w:w="2686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>支出项目</w:t>
            </w:r>
          </w:p>
        </w:tc>
        <w:tc>
          <w:tcPr>
            <w:tcW w:w="166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>金额</w:t>
            </w:r>
          </w:p>
        </w:tc>
        <w:tc>
          <w:tcPr>
            <w:tcW w:w="175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>支出方式</w:t>
            </w:r>
          </w:p>
        </w:tc>
        <w:tc>
          <w:tcPr>
            <w:tcW w:w="201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9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</w:p>
        </w:tc>
        <w:tc>
          <w:tcPr>
            <w:tcW w:w="2686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66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75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201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9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</w:p>
        </w:tc>
        <w:tc>
          <w:tcPr>
            <w:tcW w:w="2686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66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75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201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9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</w:p>
        </w:tc>
        <w:tc>
          <w:tcPr>
            <w:tcW w:w="2686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66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75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201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9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</w:p>
        </w:tc>
        <w:tc>
          <w:tcPr>
            <w:tcW w:w="2686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66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75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201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9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</w:p>
        </w:tc>
        <w:tc>
          <w:tcPr>
            <w:tcW w:w="2686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>不足自行加行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eastAsia="zh-CN"/>
              </w:rPr>
              <w:t>）</w:t>
            </w:r>
          </w:p>
        </w:tc>
        <w:tc>
          <w:tcPr>
            <w:tcW w:w="166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75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201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4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  <w:t>承办单位负责人签字：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</w:pPr>
          </w:p>
          <w:p>
            <w:pPr>
              <w:jc w:val="right"/>
              <w:rPr>
                <w:rFonts w:hint="default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  <w:t xml:space="preserve">                  （盖章）</w:t>
            </w:r>
          </w:p>
          <w:p>
            <w:pPr>
              <w:jc w:val="right"/>
              <w:rPr>
                <w:rFonts w:hint="default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  <w:t xml:space="preserve">           年   月   日</w:t>
            </w:r>
          </w:p>
        </w:tc>
        <w:tc>
          <w:tcPr>
            <w:tcW w:w="3150" w:type="dxa"/>
            <w:gridSpan w:val="4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  <w:t>公共实训管理中心审核：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</w:p>
          <w:p>
            <w:pPr>
              <w:jc w:val="right"/>
              <w:rPr>
                <w:rFonts w:hint="default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  <w:t>（盖章）</w:t>
            </w:r>
          </w:p>
          <w:p>
            <w:pPr>
              <w:jc w:val="right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  <w:t xml:space="preserve">           年   月   日</w:t>
            </w:r>
          </w:p>
        </w:tc>
        <w:tc>
          <w:tcPr>
            <w:tcW w:w="3766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  <w:t>分管教学副院长意见：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</w:p>
          <w:p>
            <w:pPr>
              <w:jc w:val="right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  <w:t xml:space="preserve">           年   月   日</w:t>
            </w:r>
          </w:p>
        </w:tc>
      </w:tr>
    </w:tbl>
    <w:p>
      <w:pPr>
        <w:spacing w:line="280" w:lineRule="exact"/>
        <w:rPr>
          <w:rFonts w:eastAsia="仿宋_GB2312"/>
          <w:color w:val="000000"/>
          <w:highlight w:val="none"/>
        </w:rPr>
      </w:pPr>
      <w:r>
        <w:rPr>
          <w:rFonts w:hint="eastAsia" w:eastAsia="仿宋_GB2312"/>
          <w:color w:val="000000"/>
          <w:highlight w:val="none"/>
        </w:rPr>
        <w:t>备注：</w:t>
      </w:r>
    </w:p>
    <w:p>
      <w:pPr>
        <w:spacing w:line="280" w:lineRule="exact"/>
        <w:rPr>
          <w:rFonts w:eastAsia="仿宋_GB2312"/>
          <w:color w:val="000000"/>
          <w:highlight w:val="none"/>
        </w:rPr>
      </w:pPr>
      <w:r>
        <w:rPr>
          <w:rFonts w:eastAsia="仿宋_GB2312"/>
          <w:color w:val="000000"/>
          <w:highlight w:val="none"/>
        </w:rPr>
        <w:t>1.</w:t>
      </w:r>
      <w:r>
        <w:rPr>
          <w:rFonts w:hint="eastAsia" w:eastAsia="仿宋_GB2312"/>
          <w:color w:val="000000"/>
          <w:highlight w:val="none"/>
        </w:rPr>
        <w:t>本表由项目指导老师负责填写，经系（部）、</w:t>
      </w:r>
      <w:r>
        <w:rPr>
          <w:rFonts w:hint="eastAsia" w:ascii="仿宋" w:hAnsi="仿宋" w:eastAsia="仿宋" w:cs="仿宋"/>
          <w:color w:val="000000"/>
          <w:highlight w:val="none"/>
          <w:lang w:val="en-US" w:eastAsia="zh-CN" w:bidi="ar"/>
        </w:rPr>
        <w:t>公共实训管理中心</w:t>
      </w:r>
      <w:r>
        <w:rPr>
          <w:rFonts w:hint="eastAsia" w:eastAsia="仿宋_GB2312"/>
          <w:color w:val="000000"/>
          <w:highlight w:val="none"/>
        </w:rPr>
        <w:t>和学院领导审批后方可外出参赛。</w:t>
      </w:r>
    </w:p>
    <w:p>
      <w:pPr>
        <w:spacing w:line="280" w:lineRule="exact"/>
        <w:rPr>
          <w:rFonts w:eastAsia="仿宋_GB2312"/>
          <w:color w:val="000000"/>
          <w:highlight w:val="none"/>
        </w:rPr>
      </w:pPr>
      <w:r>
        <w:rPr>
          <w:rFonts w:eastAsia="仿宋_GB2312"/>
          <w:color w:val="000000"/>
          <w:highlight w:val="none"/>
        </w:rPr>
        <w:t>2.</w:t>
      </w:r>
      <w:r>
        <w:rPr>
          <w:rFonts w:hint="eastAsia" w:eastAsia="仿宋_GB2312"/>
          <w:color w:val="000000"/>
          <w:highlight w:val="none"/>
        </w:rPr>
        <w:t>申请时应附上参赛邀请函或通知文件作为依据。</w:t>
      </w:r>
    </w:p>
    <w:p>
      <w:pPr>
        <w:spacing w:line="280" w:lineRule="exact"/>
        <w:rPr>
          <w:rFonts w:eastAsia="仿宋_GB2312"/>
          <w:color w:val="000000"/>
          <w:highlight w:val="none"/>
        </w:rPr>
      </w:pPr>
      <w:r>
        <w:rPr>
          <w:rFonts w:eastAsia="仿宋_GB2312"/>
          <w:color w:val="000000"/>
          <w:highlight w:val="none"/>
        </w:rPr>
        <w:t>3.</w:t>
      </w:r>
      <w:r>
        <w:rPr>
          <w:rFonts w:hint="eastAsia" w:eastAsia="仿宋_GB2312"/>
          <w:color w:val="000000"/>
          <w:highlight w:val="none"/>
        </w:rPr>
        <w:t>本表审批通过后复印一份留存</w:t>
      </w:r>
      <w:r>
        <w:rPr>
          <w:rFonts w:hint="eastAsia" w:ascii="仿宋" w:hAnsi="仿宋" w:eastAsia="仿宋" w:cs="仿宋"/>
          <w:color w:val="000000"/>
          <w:highlight w:val="none"/>
          <w:lang w:val="en-US" w:eastAsia="zh-CN" w:bidi="ar"/>
        </w:rPr>
        <w:t>公共实训管理中心</w:t>
      </w:r>
      <w:r>
        <w:rPr>
          <w:rFonts w:hint="eastAsia" w:eastAsia="仿宋_GB2312"/>
          <w:color w:val="000000"/>
          <w:highlight w:val="none"/>
        </w:rPr>
        <w:t>，原件由申请单位留存。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unhideWhenUsed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Body Text First Indent 2"/>
    <w:basedOn w:val="3"/>
    <w:next w:val="1"/>
    <w:qFormat/>
    <w:uiPriority w:val="0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2023-09-11T07:08:52Z</dcterms:created>
  <dc:creator>林QQ</dc:creator>
  <cp:lastModifiedBy>linqq</cp:lastModifiedBy>
  <dcterms:modified xsi:type="dcterms:W3CDTF">2023-09-11T07:09:00Z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